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B21372" w14:textId="77777777" w:rsidR="00A07CDD" w:rsidRPr="00B130D6" w:rsidRDefault="00907EB6" w:rsidP="00B130D6">
      <w:pPr>
        <w:pStyle w:val="Ttulo1"/>
        <w:spacing w:before="0"/>
        <w:ind w:left="0"/>
      </w:pPr>
      <w:r w:rsidRPr="00B130D6">
        <w:t>Transcript</w:t>
      </w:r>
    </w:p>
    <w:p w14:paraId="21B21373" w14:textId="77777777" w:rsidR="00A07CDD" w:rsidRPr="00B130D6" w:rsidRDefault="00907EB6" w:rsidP="00B130D6">
      <w:pPr>
        <w:pStyle w:val="Ttulo1"/>
        <w:spacing w:before="0"/>
        <w:ind w:left="0"/>
      </w:pPr>
      <w:r w:rsidRPr="00B130D6">
        <w:t>Video: Developing user requirements: accessibility and usability needs (2).</w:t>
      </w:r>
    </w:p>
    <w:p w14:paraId="21B21374" w14:textId="77777777" w:rsidR="00A07CDD" w:rsidRPr="00B130D6" w:rsidRDefault="00907EB6" w:rsidP="00B130D6">
      <w:pPr>
        <w:pStyle w:val="Ttulo1"/>
        <w:spacing w:before="0"/>
        <w:ind w:left="0"/>
      </w:pPr>
      <w:r w:rsidRPr="00B130D6">
        <w:t xml:space="preserve">Series: User requirements. </w:t>
      </w:r>
    </w:p>
    <w:p w14:paraId="57160C0A" w14:textId="77777777" w:rsidR="008932C3" w:rsidRPr="001E5AF4" w:rsidRDefault="00907EB6" w:rsidP="008932C3">
      <w:pPr>
        <w:pStyle w:val="Ttulo1"/>
        <w:spacing w:before="0"/>
        <w:ind w:left="0"/>
      </w:pPr>
      <w:r w:rsidRPr="00B130D6">
        <w:t>National University of Distance Education (UNED).</w:t>
      </w:r>
      <w:r w:rsidR="008932C3">
        <w:br/>
      </w:r>
      <w:r w:rsidR="008932C3" w:rsidRPr="001E5AF4">
        <w:rPr>
          <w:rFonts w:eastAsia="Aptos" w:cs="Arial"/>
          <w:color w:val="0F9ED5"/>
          <w:kern w:val="2"/>
          <w:lang w:eastAsia="en-US" w:bidi="he-IL"/>
          <w14:ligatures w14:val="standardContextual"/>
        </w:rPr>
        <w:t>____________________________________________</w:t>
      </w:r>
    </w:p>
    <w:p w14:paraId="21B2137A" w14:textId="1F629385" w:rsidR="00A07CDD" w:rsidRPr="00B130D6" w:rsidRDefault="00907EB6" w:rsidP="00B130D6">
      <w:pPr>
        <w:pStyle w:val="Ttulo1"/>
        <w:ind w:left="0" w:firstLine="137"/>
        <w:rPr>
          <w:lang w:val="es-ES"/>
        </w:rPr>
      </w:pPr>
      <w:r w:rsidRPr="00B130D6">
        <w:rPr>
          <w:lang w:val="es-ES"/>
        </w:rPr>
        <w:t>Alejandro Rodríguez Ascaso</w:t>
      </w:r>
    </w:p>
    <w:p w14:paraId="21B2137B" w14:textId="45905D66" w:rsidR="00A07CDD" w:rsidRPr="00B130D6" w:rsidRDefault="00907EB6">
      <w:pPr>
        <w:pBdr>
          <w:top w:val="nil"/>
          <w:left w:val="nil"/>
          <w:bottom w:val="nil"/>
          <w:right w:val="nil"/>
          <w:between w:val="nil"/>
        </w:pBdr>
        <w:spacing w:before="12" w:line="288" w:lineRule="auto"/>
        <w:ind w:left="137" w:right="63"/>
        <w:rPr>
          <w:color w:val="000000"/>
          <w:sz w:val="21"/>
          <w:szCs w:val="21"/>
        </w:rPr>
      </w:pPr>
      <w:proofErr w:type="spellStart"/>
      <w:r w:rsidRPr="00B130D6">
        <w:rPr>
          <w:color w:val="000000"/>
          <w:sz w:val="21"/>
          <w:szCs w:val="21"/>
          <w:lang w:val="es-ES"/>
        </w:rPr>
        <w:t>Hello</w:t>
      </w:r>
      <w:proofErr w:type="spellEnd"/>
      <w:r w:rsidRPr="00B130D6">
        <w:rPr>
          <w:color w:val="000000"/>
          <w:sz w:val="21"/>
          <w:szCs w:val="21"/>
          <w:lang w:val="es-ES"/>
        </w:rPr>
        <w:t xml:space="preserve">. </w:t>
      </w:r>
      <w:proofErr w:type="spellStart"/>
      <w:r w:rsidRPr="00B130D6">
        <w:rPr>
          <w:color w:val="000000"/>
          <w:sz w:val="21"/>
          <w:szCs w:val="21"/>
          <w:lang w:val="es-ES"/>
        </w:rPr>
        <w:t>My</w:t>
      </w:r>
      <w:proofErr w:type="spellEnd"/>
      <w:r w:rsidRPr="00B130D6">
        <w:rPr>
          <w:color w:val="000000"/>
          <w:sz w:val="21"/>
          <w:szCs w:val="21"/>
          <w:lang w:val="es-ES"/>
        </w:rPr>
        <w:t xml:space="preserve"> </w:t>
      </w:r>
      <w:proofErr w:type="spellStart"/>
      <w:r w:rsidRPr="00B130D6">
        <w:rPr>
          <w:color w:val="000000"/>
          <w:sz w:val="21"/>
          <w:szCs w:val="21"/>
          <w:lang w:val="es-ES"/>
        </w:rPr>
        <w:t>name</w:t>
      </w:r>
      <w:proofErr w:type="spellEnd"/>
      <w:r w:rsidRPr="00B130D6">
        <w:rPr>
          <w:color w:val="000000"/>
          <w:sz w:val="21"/>
          <w:szCs w:val="21"/>
          <w:lang w:val="es-ES"/>
        </w:rPr>
        <w:t xml:space="preserve"> </w:t>
      </w:r>
      <w:proofErr w:type="spellStart"/>
      <w:r w:rsidRPr="00B130D6">
        <w:rPr>
          <w:color w:val="000000"/>
          <w:sz w:val="21"/>
          <w:szCs w:val="21"/>
          <w:lang w:val="es-ES"/>
        </w:rPr>
        <w:t>is</w:t>
      </w:r>
      <w:proofErr w:type="spellEnd"/>
      <w:r w:rsidRPr="00B130D6">
        <w:rPr>
          <w:color w:val="000000"/>
          <w:sz w:val="21"/>
          <w:szCs w:val="21"/>
          <w:lang w:val="es-ES"/>
        </w:rPr>
        <w:t xml:space="preserve"> Alejandro Rodríguez Ascaso. </w:t>
      </w:r>
      <w:r w:rsidRPr="00B130D6">
        <w:rPr>
          <w:color w:val="000000"/>
          <w:sz w:val="21"/>
          <w:szCs w:val="21"/>
        </w:rPr>
        <w:t xml:space="preserve">I am a lecturer </w:t>
      </w:r>
      <w:sdt>
        <w:sdtPr>
          <w:tag w:val="goog_rdk_7"/>
          <w:id w:val="124042399"/>
        </w:sdtPr>
        <w:sdtEndPr/>
        <w:sdtContent>
          <w:sdt>
            <w:sdtPr>
              <w:tag w:val="goog_rdk_8"/>
              <w:id w:val="1948864762"/>
            </w:sdtPr>
            <w:sdtEndPr/>
            <w:sdtContent>
              <w:r w:rsidRPr="00B130D6">
                <w:rPr>
                  <w:sz w:val="21"/>
                  <w:szCs w:val="21"/>
                </w:rPr>
                <w:t>at</w:t>
              </w:r>
            </w:sdtContent>
          </w:sdt>
        </w:sdtContent>
      </w:sdt>
      <w:r w:rsidRPr="00B130D6">
        <w:rPr>
          <w:color w:val="000000"/>
          <w:sz w:val="21"/>
          <w:szCs w:val="21"/>
        </w:rPr>
        <w:t xml:space="preserve"> the Department of Artificial Intelligence at UNED. This is the second video in the series about the development of user requirements, and it deals with accessibility and usability needs.</w:t>
      </w:r>
    </w:p>
    <w:p w14:paraId="21B2137C" w14:textId="77777777" w:rsidR="00A07CDD" w:rsidRPr="00B130D6" w:rsidRDefault="00A07CDD">
      <w:pPr>
        <w:pBdr>
          <w:top w:val="nil"/>
          <w:left w:val="nil"/>
          <w:bottom w:val="nil"/>
          <w:right w:val="nil"/>
          <w:between w:val="nil"/>
        </w:pBdr>
        <w:spacing w:before="12" w:line="288" w:lineRule="auto"/>
        <w:ind w:left="137" w:right="63"/>
        <w:rPr>
          <w:color w:val="000000"/>
          <w:sz w:val="21"/>
          <w:szCs w:val="21"/>
        </w:rPr>
      </w:pPr>
    </w:p>
    <w:p w14:paraId="21B2137D" w14:textId="67754362" w:rsidR="00A07CDD" w:rsidRPr="00B130D6" w:rsidRDefault="00907EB6">
      <w:pPr>
        <w:pBdr>
          <w:top w:val="nil"/>
          <w:left w:val="nil"/>
          <w:bottom w:val="nil"/>
          <w:right w:val="nil"/>
          <w:between w:val="nil"/>
        </w:pBdr>
        <w:spacing w:before="12" w:line="288" w:lineRule="auto"/>
        <w:ind w:left="137" w:right="63"/>
        <w:rPr>
          <w:color w:val="000000"/>
          <w:sz w:val="21"/>
          <w:szCs w:val="21"/>
        </w:rPr>
      </w:pPr>
      <w:r w:rsidRPr="00B130D6">
        <w:rPr>
          <w:color w:val="000000"/>
          <w:sz w:val="21"/>
          <w:szCs w:val="21"/>
        </w:rPr>
        <w:t>Specifically, today we are going to work through an example —an example applied to a task. A task consisting of the use of a voice recogniser to edit text, to precisely improve usability and accessibility.</w:t>
      </w:r>
    </w:p>
    <w:p w14:paraId="21B2137E" w14:textId="77777777" w:rsidR="00A07CDD" w:rsidRPr="00B130D6" w:rsidRDefault="00A07CDD">
      <w:pPr>
        <w:pBdr>
          <w:top w:val="nil"/>
          <w:left w:val="nil"/>
          <w:bottom w:val="nil"/>
          <w:right w:val="nil"/>
          <w:between w:val="nil"/>
        </w:pBdr>
        <w:spacing w:before="12" w:line="288" w:lineRule="auto"/>
        <w:ind w:left="137" w:right="63"/>
        <w:rPr>
          <w:color w:val="000000"/>
          <w:sz w:val="21"/>
          <w:szCs w:val="21"/>
        </w:rPr>
      </w:pPr>
    </w:p>
    <w:p w14:paraId="21B2137F" w14:textId="77777777" w:rsidR="00A07CDD" w:rsidRPr="00B130D6" w:rsidRDefault="00907EB6">
      <w:pPr>
        <w:pBdr>
          <w:top w:val="nil"/>
          <w:left w:val="nil"/>
          <w:bottom w:val="nil"/>
          <w:right w:val="nil"/>
          <w:between w:val="nil"/>
        </w:pBdr>
        <w:spacing w:before="12" w:line="288" w:lineRule="auto"/>
        <w:ind w:left="137" w:right="63"/>
        <w:rPr>
          <w:color w:val="000000"/>
          <w:sz w:val="21"/>
          <w:szCs w:val="21"/>
        </w:rPr>
      </w:pPr>
      <w:r w:rsidRPr="00B130D6">
        <w:rPr>
          <w:color w:val="000000"/>
          <w:sz w:val="21"/>
          <w:szCs w:val="21"/>
        </w:rPr>
        <w:t>The profile we are going to address is that of a user with little manual dexterity, and the use case is that of editing text; and within that use case, one step in the basic course of action, namely dictating a paragraph.</w:t>
      </w:r>
    </w:p>
    <w:p w14:paraId="21B21380" w14:textId="77777777" w:rsidR="00A07CDD" w:rsidRPr="00B130D6" w:rsidRDefault="00A07CDD">
      <w:pPr>
        <w:pBdr>
          <w:top w:val="nil"/>
          <w:left w:val="nil"/>
          <w:bottom w:val="nil"/>
          <w:right w:val="nil"/>
          <w:between w:val="nil"/>
        </w:pBdr>
        <w:spacing w:before="12" w:line="288" w:lineRule="auto"/>
        <w:ind w:left="137" w:right="63"/>
        <w:rPr>
          <w:color w:val="000000"/>
          <w:sz w:val="21"/>
          <w:szCs w:val="21"/>
        </w:rPr>
      </w:pPr>
    </w:p>
    <w:p w14:paraId="21B21381" w14:textId="6B88D96C" w:rsidR="00A07CDD" w:rsidRPr="00B130D6" w:rsidRDefault="00907EB6">
      <w:pPr>
        <w:pBdr>
          <w:top w:val="nil"/>
          <w:left w:val="nil"/>
          <w:bottom w:val="nil"/>
          <w:right w:val="nil"/>
          <w:between w:val="nil"/>
        </w:pBdr>
        <w:spacing w:before="12" w:line="288" w:lineRule="auto"/>
        <w:ind w:left="137" w:right="63"/>
        <w:rPr>
          <w:color w:val="000000"/>
          <w:sz w:val="21"/>
          <w:szCs w:val="21"/>
        </w:rPr>
      </w:pPr>
      <w:r w:rsidRPr="00B130D6">
        <w:rPr>
          <w:color w:val="000000"/>
          <w:sz w:val="21"/>
          <w:szCs w:val="21"/>
        </w:rPr>
        <w:t>Let us recall the interaction sequence. In it, the first thing is to perceive the existence and position of controls. Then</w:t>
      </w:r>
      <w:r w:rsidR="00412782">
        <w:rPr>
          <w:color w:val="000000"/>
          <w:sz w:val="21"/>
          <w:szCs w:val="21"/>
        </w:rPr>
        <w:t>,</w:t>
      </w:r>
      <w:r w:rsidRPr="00B130D6">
        <w:rPr>
          <w:color w:val="000000"/>
          <w:sz w:val="21"/>
          <w:szCs w:val="21"/>
        </w:rPr>
        <w:t xml:space="preserve"> to perceive the status of those system controls. Then, to activate the system controls. Then, to perceive the feedback associated with that activation. And the cycle begins again —without forgetting that the user must be able to understand both the output produced by the system and, in general, how to use that product or system.</w:t>
      </w:r>
    </w:p>
    <w:p w14:paraId="21B21382" w14:textId="77777777" w:rsidR="00A07CDD" w:rsidRPr="00B130D6" w:rsidRDefault="00A07CDD">
      <w:pPr>
        <w:pBdr>
          <w:top w:val="nil"/>
          <w:left w:val="nil"/>
          <w:bottom w:val="nil"/>
          <w:right w:val="nil"/>
          <w:between w:val="nil"/>
        </w:pBdr>
        <w:spacing w:before="12" w:line="288" w:lineRule="auto"/>
        <w:ind w:left="137" w:right="63"/>
        <w:rPr>
          <w:color w:val="000000"/>
          <w:sz w:val="21"/>
          <w:szCs w:val="21"/>
        </w:rPr>
      </w:pPr>
    </w:p>
    <w:p w14:paraId="21B21383" w14:textId="77777777" w:rsidR="00A07CDD" w:rsidRPr="00B130D6" w:rsidRDefault="00907EB6">
      <w:pPr>
        <w:pBdr>
          <w:top w:val="nil"/>
          <w:left w:val="nil"/>
          <w:bottom w:val="nil"/>
          <w:right w:val="nil"/>
          <w:between w:val="nil"/>
        </w:pBdr>
        <w:spacing w:before="12" w:line="288" w:lineRule="auto"/>
        <w:ind w:left="137" w:right="63"/>
        <w:rPr>
          <w:color w:val="000000"/>
          <w:sz w:val="21"/>
          <w:szCs w:val="21"/>
        </w:rPr>
      </w:pPr>
      <w:r w:rsidRPr="00B130D6">
        <w:rPr>
          <w:color w:val="000000"/>
          <w:sz w:val="21"/>
          <w:szCs w:val="21"/>
        </w:rPr>
        <w:t>Let’s begin with perceiving the existence and position of controls. We are in a voice-recognition system. Therefore, it does not make sense to expect to perceive the controls visually or learn from the system how those controls are arranged. Rather, the user needs to know which voice commands can be spoken at each moment.</w:t>
      </w:r>
    </w:p>
    <w:p w14:paraId="21B21384" w14:textId="77777777" w:rsidR="00A07CDD" w:rsidRPr="00B130D6" w:rsidRDefault="00A07CDD">
      <w:pPr>
        <w:pBdr>
          <w:top w:val="nil"/>
          <w:left w:val="nil"/>
          <w:bottom w:val="nil"/>
          <w:right w:val="nil"/>
          <w:between w:val="nil"/>
        </w:pBdr>
        <w:spacing w:before="12" w:line="288" w:lineRule="auto"/>
        <w:ind w:left="137" w:right="63"/>
        <w:rPr>
          <w:color w:val="000000"/>
          <w:sz w:val="21"/>
          <w:szCs w:val="21"/>
        </w:rPr>
      </w:pPr>
    </w:p>
    <w:p w14:paraId="21B21385" w14:textId="77777777" w:rsidR="00A07CDD" w:rsidRPr="00B130D6" w:rsidRDefault="00907EB6">
      <w:pPr>
        <w:pBdr>
          <w:top w:val="nil"/>
          <w:left w:val="nil"/>
          <w:bottom w:val="nil"/>
          <w:right w:val="nil"/>
          <w:between w:val="nil"/>
        </w:pBdr>
        <w:spacing w:before="12" w:line="288" w:lineRule="auto"/>
        <w:ind w:left="137" w:right="63"/>
        <w:rPr>
          <w:color w:val="000000"/>
          <w:sz w:val="21"/>
          <w:szCs w:val="21"/>
        </w:rPr>
      </w:pPr>
      <w:r w:rsidRPr="00B130D6">
        <w:rPr>
          <w:color w:val="000000"/>
          <w:sz w:val="21"/>
          <w:szCs w:val="21"/>
        </w:rPr>
        <w:t>If we look up the Dragon user manual online, we can see that there is a command called “What can I say?” which opens Dragon’s sidebar, where the commands the user may use at that moment are shown.</w:t>
      </w:r>
    </w:p>
    <w:p w14:paraId="21B21386" w14:textId="77777777" w:rsidR="00A07CDD" w:rsidRPr="00B130D6" w:rsidRDefault="00A07CDD">
      <w:pPr>
        <w:pBdr>
          <w:top w:val="nil"/>
          <w:left w:val="nil"/>
          <w:bottom w:val="nil"/>
          <w:right w:val="nil"/>
          <w:between w:val="nil"/>
        </w:pBdr>
        <w:spacing w:before="12" w:line="288" w:lineRule="auto"/>
        <w:ind w:left="137" w:right="63"/>
        <w:rPr>
          <w:color w:val="000000"/>
          <w:sz w:val="21"/>
          <w:szCs w:val="21"/>
        </w:rPr>
      </w:pPr>
    </w:p>
    <w:p w14:paraId="21B21387" w14:textId="726ABB51" w:rsidR="00A07CDD" w:rsidRPr="00B130D6" w:rsidRDefault="00907EB6">
      <w:pPr>
        <w:pBdr>
          <w:top w:val="nil"/>
          <w:left w:val="nil"/>
          <w:bottom w:val="nil"/>
          <w:right w:val="nil"/>
          <w:between w:val="nil"/>
        </w:pBdr>
        <w:spacing w:before="12" w:line="288" w:lineRule="auto"/>
        <w:ind w:left="137" w:right="63"/>
        <w:rPr>
          <w:color w:val="000000"/>
          <w:sz w:val="21"/>
          <w:szCs w:val="21"/>
        </w:rPr>
      </w:pPr>
      <w:r w:rsidRPr="00B130D6">
        <w:rPr>
          <w:color w:val="000000"/>
          <w:sz w:val="21"/>
          <w:szCs w:val="21"/>
        </w:rPr>
        <w:t xml:space="preserve">We can now start to fill in our table. First, we indicate the need we are identifying —in this case, accessibility </w:t>
      </w:r>
      <w:proofErr w:type="gramStart"/>
      <w:r w:rsidRPr="00B130D6">
        <w:rPr>
          <w:color w:val="000000"/>
          <w:sz w:val="21"/>
          <w:szCs w:val="21"/>
        </w:rPr>
        <w:t>principle</w:t>
      </w:r>
      <w:proofErr w:type="gramEnd"/>
      <w:r w:rsidRPr="00B130D6">
        <w:rPr>
          <w:color w:val="000000"/>
          <w:sz w:val="21"/>
          <w:szCs w:val="21"/>
        </w:rPr>
        <w:t xml:space="preserve"> ACC-3-8: information that describes the arrangement of the parts of the system that enable its operation. According to the user manual, this can be accessed through the “What can I say?” command, which allows the list of voice commands that the user can enunciate at that moment to be shown visually. This same principle also satisfies recognition rather than recall according to Nielsen’s usability </w:t>
      </w:r>
      <w:r w:rsidRPr="00B130D6">
        <w:rPr>
          <w:color w:val="000000"/>
          <w:sz w:val="21"/>
          <w:szCs w:val="21"/>
        </w:rPr>
        <w:lastRenderedPageBreak/>
        <w:t>heuristics, so we also write that down in the table.</w:t>
      </w:r>
    </w:p>
    <w:p w14:paraId="21B21388" w14:textId="77777777" w:rsidR="00A07CDD" w:rsidRPr="00B130D6" w:rsidRDefault="00A07CDD">
      <w:pPr>
        <w:pBdr>
          <w:top w:val="nil"/>
          <w:left w:val="nil"/>
          <w:bottom w:val="nil"/>
          <w:right w:val="nil"/>
          <w:between w:val="nil"/>
        </w:pBdr>
        <w:spacing w:before="12" w:line="288" w:lineRule="auto"/>
        <w:ind w:left="137" w:right="63"/>
        <w:rPr>
          <w:color w:val="000000"/>
          <w:sz w:val="21"/>
          <w:szCs w:val="21"/>
        </w:rPr>
      </w:pPr>
    </w:p>
    <w:p w14:paraId="21B21389" w14:textId="65104EB5" w:rsidR="00A07CDD" w:rsidRPr="00B130D6" w:rsidRDefault="00907EB6">
      <w:pPr>
        <w:pBdr>
          <w:top w:val="nil"/>
          <w:left w:val="nil"/>
          <w:bottom w:val="nil"/>
          <w:right w:val="nil"/>
          <w:between w:val="nil"/>
        </w:pBdr>
        <w:spacing w:before="12" w:line="288" w:lineRule="auto"/>
        <w:ind w:left="137" w:right="63"/>
        <w:rPr>
          <w:color w:val="000000"/>
          <w:sz w:val="21"/>
          <w:szCs w:val="21"/>
        </w:rPr>
      </w:pPr>
      <w:r w:rsidRPr="00B130D6">
        <w:rPr>
          <w:color w:val="000000"/>
          <w:sz w:val="21"/>
          <w:szCs w:val="21"/>
        </w:rPr>
        <w:t xml:space="preserve">Next, after perceiving the existence and position of controls, comes perceiving the status of those controls. When Claudia is dictating text to her computer, we </w:t>
      </w:r>
      <w:proofErr w:type="gramStart"/>
      <w:r w:rsidRPr="00B130D6">
        <w:rPr>
          <w:color w:val="000000"/>
          <w:sz w:val="21"/>
          <w:szCs w:val="21"/>
        </w:rPr>
        <w:t>see that at all times</w:t>
      </w:r>
      <w:proofErr w:type="gramEnd"/>
      <w:r w:rsidRPr="00B130D6">
        <w:rPr>
          <w:color w:val="000000"/>
          <w:sz w:val="21"/>
          <w:szCs w:val="21"/>
        </w:rPr>
        <w:t xml:space="preserve"> there is an icon —a symbol— indicating to Claudia that the voice-recognition system is ready to listen and transcribe her voice into text.</w:t>
      </w:r>
    </w:p>
    <w:p w14:paraId="21B2138A" w14:textId="77777777" w:rsidR="00A07CDD" w:rsidRPr="00B130D6" w:rsidRDefault="00A07CDD">
      <w:pPr>
        <w:pBdr>
          <w:top w:val="nil"/>
          <w:left w:val="nil"/>
          <w:bottom w:val="nil"/>
          <w:right w:val="nil"/>
          <w:between w:val="nil"/>
        </w:pBdr>
        <w:spacing w:before="12" w:line="288" w:lineRule="auto"/>
        <w:ind w:left="137" w:right="63"/>
        <w:rPr>
          <w:color w:val="000000"/>
          <w:sz w:val="21"/>
          <w:szCs w:val="21"/>
        </w:rPr>
      </w:pPr>
    </w:p>
    <w:p w14:paraId="21B2138B" w14:textId="77777777" w:rsidR="00A07CDD" w:rsidRPr="00B130D6" w:rsidRDefault="00907EB6">
      <w:pPr>
        <w:pBdr>
          <w:top w:val="nil"/>
          <w:left w:val="nil"/>
          <w:bottom w:val="nil"/>
          <w:right w:val="nil"/>
          <w:between w:val="nil"/>
        </w:pBdr>
        <w:spacing w:before="12" w:line="288" w:lineRule="auto"/>
        <w:ind w:left="137" w:right="63"/>
        <w:rPr>
          <w:color w:val="000000"/>
          <w:sz w:val="21"/>
          <w:szCs w:val="21"/>
        </w:rPr>
      </w:pPr>
      <w:r w:rsidRPr="00B130D6">
        <w:rPr>
          <w:color w:val="000000"/>
          <w:sz w:val="21"/>
          <w:szCs w:val="21"/>
        </w:rPr>
        <w:t xml:space="preserve">Indeed, accessibility </w:t>
      </w:r>
      <w:proofErr w:type="gramStart"/>
      <w:r w:rsidRPr="00B130D6">
        <w:rPr>
          <w:color w:val="000000"/>
          <w:sz w:val="21"/>
          <w:szCs w:val="21"/>
        </w:rPr>
        <w:t>principle</w:t>
      </w:r>
      <w:proofErr w:type="gramEnd"/>
      <w:r w:rsidRPr="00B130D6">
        <w:rPr>
          <w:color w:val="000000"/>
          <w:sz w:val="21"/>
          <w:szCs w:val="21"/>
        </w:rPr>
        <w:t xml:space="preserve"> ACC-4-5 states that there should be a visual indicator that is visible to someone with visual impairment. Is it visible to someone with visual impairment? That is not certain. Our recommendation would be to increase its size so that any user, regardless of their visual ability, can perceive it. For example, if I take off my glasses right now, I am unable to see what is currently on the screen. </w:t>
      </w:r>
      <w:proofErr w:type="gramStart"/>
      <w:r w:rsidRPr="00B130D6">
        <w:rPr>
          <w:color w:val="000000"/>
          <w:sz w:val="21"/>
          <w:szCs w:val="21"/>
        </w:rPr>
        <w:t>So</w:t>
      </w:r>
      <w:proofErr w:type="gramEnd"/>
      <w:r w:rsidRPr="00B130D6">
        <w:rPr>
          <w:color w:val="000000"/>
          <w:sz w:val="21"/>
          <w:szCs w:val="21"/>
        </w:rPr>
        <w:t xml:space="preserve"> we must ensure that visually presented information is adequate for any user, or at least for the greatest number of users possible.</w:t>
      </w:r>
    </w:p>
    <w:p w14:paraId="21B2138C" w14:textId="77777777" w:rsidR="00A07CDD" w:rsidRPr="00B130D6" w:rsidRDefault="00A07CDD">
      <w:pPr>
        <w:pBdr>
          <w:top w:val="nil"/>
          <w:left w:val="nil"/>
          <w:bottom w:val="nil"/>
          <w:right w:val="nil"/>
          <w:between w:val="nil"/>
        </w:pBdr>
        <w:spacing w:before="12" w:line="288" w:lineRule="auto"/>
        <w:ind w:left="137" w:right="63"/>
        <w:rPr>
          <w:color w:val="000000"/>
          <w:sz w:val="21"/>
          <w:szCs w:val="21"/>
        </w:rPr>
      </w:pPr>
    </w:p>
    <w:p w14:paraId="21B2138D" w14:textId="77777777" w:rsidR="00A07CDD" w:rsidRPr="00B130D6" w:rsidRDefault="00907EB6">
      <w:pPr>
        <w:pBdr>
          <w:top w:val="nil"/>
          <w:left w:val="nil"/>
          <w:bottom w:val="nil"/>
          <w:right w:val="nil"/>
          <w:between w:val="nil"/>
        </w:pBdr>
        <w:spacing w:before="12" w:line="288" w:lineRule="auto"/>
        <w:ind w:left="137" w:right="63"/>
        <w:rPr>
          <w:color w:val="000000"/>
          <w:sz w:val="21"/>
          <w:szCs w:val="21"/>
        </w:rPr>
      </w:pPr>
      <w:r w:rsidRPr="00B130D6">
        <w:rPr>
          <w:color w:val="000000"/>
          <w:sz w:val="21"/>
          <w:szCs w:val="21"/>
        </w:rPr>
        <w:t>For this reason, in this case, the characteristic we want when preparing the user requirements is that we would like to increase the size. What are the implications? Well, increasing the size of the indicator might make it interfere with the rest of the visual information displayed by the word processor. At this stage of user-centred design, we simply note this implication, and later, the engineering team working to improve the accessibility and usability of this system will examine it.</w:t>
      </w:r>
    </w:p>
    <w:p w14:paraId="21B2138E" w14:textId="77777777" w:rsidR="00A07CDD" w:rsidRPr="00B130D6" w:rsidRDefault="00A07CDD">
      <w:pPr>
        <w:pBdr>
          <w:top w:val="nil"/>
          <w:left w:val="nil"/>
          <w:bottom w:val="nil"/>
          <w:right w:val="nil"/>
          <w:between w:val="nil"/>
        </w:pBdr>
        <w:spacing w:before="12" w:line="288" w:lineRule="auto"/>
        <w:ind w:left="137" w:right="63"/>
        <w:rPr>
          <w:color w:val="000000"/>
          <w:sz w:val="21"/>
          <w:szCs w:val="21"/>
        </w:rPr>
      </w:pPr>
    </w:p>
    <w:p w14:paraId="21B2138F" w14:textId="77777777" w:rsidR="00A07CDD" w:rsidRPr="00B130D6" w:rsidRDefault="00907EB6">
      <w:pPr>
        <w:pBdr>
          <w:top w:val="nil"/>
          <w:left w:val="nil"/>
          <w:bottom w:val="nil"/>
          <w:right w:val="nil"/>
          <w:between w:val="nil"/>
        </w:pBdr>
        <w:spacing w:before="12" w:line="288" w:lineRule="auto"/>
        <w:ind w:left="137" w:right="63"/>
        <w:rPr>
          <w:color w:val="000000"/>
          <w:sz w:val="21"/>
          <w:szCs w:val="21"/>
        </w:rPr>
      </w:pPr>
      <w:r w:rsidRPr="00B130D6">
        <w:rPr>
          <w:color w:val="000000"/>
          <w:sz w:val="21"/>
          <w:szCs w:val="21"/>
        </w:rPr>
        <w:t>Another principle applicable in this case is that controls and indicators must be perceptible without needing to perceive colour differences. In this case, colour does not encode any information.</w:t>
      </w:r>
    </w:p>
    <w:p w14:paraId="21B21390" w14:textId="77777777" w:rsidR="00A07CDD" w:rsidRPr="00B130D6" w:rsidRDefault="00A07CDD">
      <w:pPr>
        <w:pBdr>
          <w:top w:val="nil"/>
          <w:left w:val="nil"/>
          <w:bottom w:val="nil"/>
          <w:right w:val="nil"/>
          <w:between w:val="nil"/>
        </w:pBdr>
        <w:spacing w:before="12" w:line="288" w:lineRule="auto"/>
        <w:ind w:left="137" w:right="63"/>
        <w:rPr>
          <w:color w:val="000000"/>
          <w:sz w:val="21"/>
          <w:szCs w:val="21"/>
        </w:rPr>
      </w:pPr>
    </w:p>
    <w:p w14:paraId="21B21391" w14:textId="0399162B" w:rsidR="00A07CDD" w:rsidRPr="00B130D6" w:rsidRDefault="00907EB6">
      <w:pPr>
        <w:pBdr>
          <w:top w:val="nil"/>
          <w:left w:val="nil"/>
          <w:bottom w:val="nil"/>
          <w:right w:val="nil"/>
          <w:between w:val="nil"/>
        </w:pBdr>
        <w:spacing w:before="12" w:line="288" w:lineRule="auto"/>
        <w:ind w:left="137" w:right="63"/>
        <w:rPr>
          <w:color w:val="000000"/>
          <w:sz w:val="21"/>
          <w:szCs w:val="21"/>
        </w:rPr>
      </w:pPr>
      <w:r w:rsidRPr="00B130D6">
        <w:rPr>
          <w:color w:val="000000"/>
          <w:sz w:val="21"/>
          <w:szCs w:val="21"/>
        </w:rPr>
        <w:t>We continue with needs related to visual perception —in this case, adequate brightness in the information presented. The desired characteristic is that sufficient brightness exists, and usually, the brightness of a computer screen is controlled by the user. It will be necessary to check that the option to control brightness in the operating system is accessible to the user. Although this is not the subject of the design of our system, but rather the design of the operating system or the computer itself.</w:t>
      </w:r>
    </w:p>
    <w:p w14:paraId="21B21392" w14:textId="77777777" w:rsidR="00A07CDD" w:rsidRPr="00B130D6" w:rsidRDefault="00A07CDD">
      <w:pPr>
        <w:pBdr>
          <w:top w:val="nil"/>
          <w:left w:val="nil"/>
          <w:bottom w:val="nil"/>
          <w:right w:val="nil"/>
          <w:between w:val="nil"/>
        </w:pBdr>
        <w:spacing w:before="12" w:line="288" w:lineRule="auto"/>
        <w:ind w:left="137" w:right="63"/>
        <w:rPr>
          <w:color w:val="000000"/>
          <w:sz w:val="21"/>
          <w:szCs w:val="21"/>
        </w:rPr>
      </w:pPr>
    </w:p>
    <w:p w14:paraId="21B21393" w14:textId="557A6850" w:rsidR="00A07CDD" w:rsidRPr="00B130D6" w:rsidRDefault="00907EB6">
      <w:pPr>
        <w:pBdr>
          <w:top w:val="nil"/>
          <w:left w:val="nil"/>
          <w:bottom w:val="nil"/>
          <w:right w:val="nil"/>
          <w:between w:val="nil"/>
        </w:pBdr>
        <w:spacing w:before="12" w:line="288" w:lineRule="auto"/>
        <w:ind w:left="137" w:right="63"/>
        <w:rPr>
          <w:color w:val="000000"/>
          <w:sz w:val="21"/>
          <w:szCs w:val="21"/>
        </w:rPr>
      </w:pPr>
      <w:r w:rsidRPr="00B130D6">
        <w:rPr>
          <w:color w:val="000000"/>
          <w:sz w:val="21"/>
          <w:szCs w:val="21"/>
        </w:rPr>
        <w:t xml:space="preserve">Next comes another type of need related to the perception of visual information. In this case, information within the visual field of people who are </w:t>
      </w:r>
      <w:sdt>
        <w:sdtPr>
          <w:tag w:val="goog_rdk_11"/>
          <w:id w:val="-577657950"/>
        </w:sdtPr>
        <w:sdtEndPr/>
        <w:sdtContent>
          <w:sdt>
            <w:sdtPr>
              <w:tag w:val="goog_rdk_12"/>
              <w:id w:val="-1580161570"/>
            </w:sdtPr>
            <w:sdtEndPr/>
            <w:sdtContent>
              <w:r w:rsidRPr="00B130D6">
                <w:rPr>
                  <w:sz w:val="21"/>
                  <w:szCs w:val="21"/>
                </w:rPr>
                <w:t>of short stature</w:t>
              </w:r>
            </w:sdtContent>
          </w:sdt>
        </w:sdtContent>
      </w:sdt>
      <w:r w:rsidRPr="00B130D6">
        <w:rPr>
          <w:color w:val="000000"/>
          <w:sz w:val="21"/>
          <w:szCs w:val="21"/>
        </w:rPr>
        <w:t xml:space="preserve"> or seated in a wheelchair. The desired characteristic is that the user is in </w:t>
      </w:r>
      <w:r w:rsidR="00714298">
        <w:rPr>
          <w:color w:val="000000"/>
          <w:sz w:val="21"/>
          <w:szCs w:val="21"/>
        </w:rPr>
        <w:t>the</w:t>
      </w:r>
      <w:r w:rsidRPr="00B130D6">
        <w:rPr>
          <w:color w:val="000000"/>
          <w:sz w:val="21"/>
          <w:szCs w:val="21"/>
        </w:rPr>
        <w:t xml:space="preserve"> appropriate position. We note, as an explanation, that this must be ensured —although again, this is not a characteristic that affects the design or improvement of our voice-recognition system.</w:t>
      </w:r>
    </w:p>
    <w:p w14:paraId="72BC6F24" w14:textId="77777777" w:rsidR="00B130D6" w:rsidRPr="00B130D6" w:rsidRDefault="00B130D6">
      <w:pPr>
        <w:pBdr>
          <w:top w:val="nil"/>
          <w:left w:val="nil"/>
          <w:bottom w:val="nil"/>
          <w:right w:val="nil"/>
          <w:between w:val="nil"/>
        </w:pBdr>
        <w:spacing w:before="12" w:line="288" w:lineRule="auto"/>
        <w:ind w:left="137" w:right="63"/>
        <w:rPr>
          <w:color w:val="000000"/>
          <w:sz w:val="21"/>
          <w:szCs w:val="21"/>
        </w:rPr>
      </w:pPr>
    </w:p>
    <w:p w14:paraId="21B21394" w14:textId="77777777" w:rsidR="00A07CDD" w:rsidRPr="00B130D6" w:rsidRDefault="00A07CDD">
      <w:pPr>
        <w:pBdr>
          <w:top w:val="nil"/>
          <w:left w:val="nil"/>
          <w:bottom w:val="nil"/>
          <w:right w:val="nil"/>
          <w:between w:val="nil"/>
        </w:pBdr>
        <w:spacing w:before="12" w:line="288" w:lineRule="auto"/>
        <w:ind w:left="137" w:right="63"/>
        <w:rPr>
          <w:color w:val="000000"/>
          <w:sz w:val="21"/>
          <w:szCs w:val="21"/>
        </w:rPr>
      </w:pPr>
    </w:p>
    <w:p w14:paraId="21B21395" w14:textId="60AF676D" w:rsidR="00A07CDD" w:rsidRPr="00B130D6" w:rsidRDefault="00907EB6">
      <w:pPr>
        <w:pBdr>
          <w:top w:val="nil"/>
          <w:left w:val="nil"/>
          <w:bottom w:val="nil"/>
          <w:right w:val="nil"/>
          <w:between w:val="nil"/>
        </w:pBdr>
        <w:spacing w:before="12" w:line="288" w:lineRule="auto"/>
        <w:ind w:left="137" w:right="63"/>
        <w:rPr>
          <w:color w:val="000000"/>
          <w:sz w:val="21"/>
          <w:szCs w:val="21"/>
        </w:rPr>
      </w:pPr>
      <w:r w:rsidRPr="00B130D6">
        <w:rPr>
          <w:color w:val="000000"/>
          <w:sz w:val="21"/>
          <w:szCs w:val="21"/>
        </w:rPr>
        <w:lastRenderedPageBreak/>
        <w:t xml:space="preserve">Similarly, in the case of avoiding reflections or glare —when perceiving visual information in the foreground while there is a background— it is the task of those who design Dragon </w:t>
      </w:r>
      <w:sdt>
        <w:sdtPr>
          <w:tag w:val="goog_rdk_15"/>
          <w:id w:val="-8518776"/>
        </w:sdtPr>
        <w:sdtEndPr/>
        <w:sdtContent/>
      </w:sdt>
      <w:r w:rsidRPr="00B130D6">
        <w:rPr>
          <w:color w:val="000000"/>
          <w:sz w:val="21"/>
          <w:szCs w:val="21"/>
        </w:rPr>
        <w:t xml:space="preserve">NaturallySpeaking. What we can do at this stage is state that contrast must be </w:t>
      </w:r>
      <w:proofErr w:type="gramStart"/>
      <w:r w:rsidRPr="00B130D6">
        <w:rPr>
          <w:color w:val="000000"/>
          <w:sz w:val="21"/>
          <w:szCs w:val="21"/>
        </w:rPr>
        <w:t>sufficient, and</w:t>
      </w:r>
      <w:proofErr w:type="gramEnd"/>
      <w:r w:rsidRPr="00B130D6">
        <w:rPr>
          <w:color w:val="000000"/>
          <w:sz w:val="21"/>
          <w:szCs w:val="21"/>
        </w:rPr>
        <w:t xml:space="preserve"> note as an implication that there are tools to check whether the contrast is sufficient. For example, tools such as WCAG contrast checkers can verify whether an application’s contrast complies with Web Content Accessibility Guidelines</w:t>
      </w:r>
      <w:sdt>
        <w:sdtPr>
          <w:tag w:val="goog_rdk_16"/>
          <w:id w:val="1681928330"/>
        </w:sdtPr>
        <w:sdtEndPr/>
        <w:sdtContent>
          <w:r w:rsidR="0036091F">
            <w:t>.</w:t>
          </w:r>
        </w:sdtContent>
      </w:sdt>
    </w:p>
    <w:p w14:paraId="21B21396" w14:textId="77777777" w:rsidR="00A07CDD" w:rsidRPr="00B130D6" w:rsidRDefault="00A07CDD">
      <w:pPr>
        <w:pBdr>
          <w:top w:val="nil"/>
          <w:left w:val="nil"/>
          <w:bottom w:val="nil"/>
          <w:right w:val="nil"/>
          <w:between w:val="nil"/>
        </w:pBdr>
        <w:spacing w:before="12" w:line="288" w:lineRule="auto"/>
        <w:ind w:left="137" w:right="63"/>
        <w:rPr>
          <w:color w:val="000000"/>
          <w:sz w:val="21"/>
          <w:szCs w:val="21"/>
        </w:rPr>
      </w:pPr>
    </w:p>
    <w:p w14:paraId="21B21397" w14:textId="77777777" w:rsidR="00A07CDD" w:rsidRPr="00B130D6" w:rsidRDefault="00907EB6">
      <w:pPr>
        <w:pBdr>
          <w:top w:val="nil"/>
          <w:left w:val="nil"/>
          <w:bottom w:val="nil"/>
          <w:right w:val="nil"/>
          <w:between w:val="nil"/>
        </w:pBdr>
        <w:spacing w:before="12" w:line="288" w:lineRule="auto"/>
        <w:ind w:left="137" w:right="63"/>
        <w:rPr>
          <w:color w:val="000000"/>
          <w:sz w:val="21"/>
          <w:szCs w:val="21"/>
        </w:rPr>
      </w:pPr>
      <w:r w:rsidRPr="00B130D6">
        <w:rPr>
          <w:color w:val="000000"/>
          <w:sz w:val="21"/>
          <w:szCs w:val="21"/>
        </w:rPr>
        <w:t>Let’s continue with our sequence. After perceiving the status of controls comes the activation of controls.</w:t>
      </w:r>
    </w:p>
    <w:p w14:paraId="21B21398" w14:textId="77777777" w:rsidR="00A07CDD" w:rsidRPr="00B130D6" w:rsidRDefault="00A07CDD">
      <w:pPr>
        <w:pBdr>
          <w:top w:val="nil"/>
          <w:left w:val="nil"/>
          <w:bottom w:val="nil"/>
          <w:right w:val="nil"/>
          <w:between w:val="nil"/>
        </w:pBdr>
        <w:spacing w:before="12" w:line="288" w:lineRule="auto"/>
        <w:ind w:left="137" w:right="63"/>
        <w:rPr>
          <w:color w:val="000000"/>
          <w:sz w:val="21"/>
          <w:szCs w:val="21"/>
        </w:rPr>
      </w:pPr>
    </w:p>
    <w:p w14:paraId="21B21399" w14:textId="37AABC89" w:rsidR="00A07CDD" w:rsidRPr="00B130D6" w:rsidRDefault="00907EB6">
      <w:pPr>
        <w:pBdr>
          <w:top w:val="nil"/>
          <w:left w:val="nil"/>
          <w:bottom w:val="nil"/>
          <w:right w:val="nil"/>
          <w:between w:val="nil"/>
        </w:pBdr>
        <w:spacing w:before="12" w:line="288" w:lineRule="auto"/>
        <w:ind w:left="137" w:right="63"/>
        <w:rPr>
          <w:color w:val="000000"/>
          <w:sz w:val="21"/>
          <w:szCs w:val="21"/>
        </w:rPr>
      </w:pPr>
      <w:r w:rsidRPr="00B130D6">
        <w:rPr>
          <w:color w:val="000000"/>
          <w:sz w:val="21"/>
          <w:szCs w:val="21"/>
        </w:rPr>
        <w:t>In this case, the characteristic we want is that the user —who has little manual dexterity and not much movement precision— can use the system. Well, that is precisely why we have chosen this system. Claudia can use this product because she can dictate the paragraph with her voice.</w:t>
      </w:r>
    </w:p>
    <w:p w14:paraId="21B2139A" w14:textId="77777777" w:rsidR="00A07CDD" w:rsidRPr="00B130D6" w:rsidRDefault="00A07CDD">
      <w:pPr>
        <w:pBdr>
          <w:top w:val="nil"/>
          <w:left w:val="nil"/>
          <w:bottom w:val="nil"/>
          <w:right w:val="nil"/>
          <w:between w:val="nil"/>
        </w:pBdr>
        <w:spacing w:before="12" w:line="288" w:lineRule="auto"/>
        <w:ind w:left="137" w:right="63"/>
        <w:rPr>
          <w:color w:val="000000"/>
          <w:sz w:val="21"/>
          <w:szCs w:val="21"/>
        </w:rPr>
      </w:pPr>
    </w:p>
    <w:p w14:paraId="21B2139B" w14:textId="77777777" w:rsidR="00A07CDD" w:rsidRPr="00B130D6" w:rsidRDefault="00907EB6">
      <w:pPr>
        <w:pBdr>
          <w:top w:val="nil"/>
          <w:left w:val="nil"/>
          <w:bottom w:val="nil"/>
          <w:right w:val="nil"/>
          <w:between w:val="nil"/>
        </w:pBdr>
        <w:spacing w:before="12" w:line="288" w:lineRule="auto"/>
        <w:ind w:left="137" w:right="63"/>
        <w:rPr>
          <w:color w:val="000000"/>
          <w:sz w:val="21"/>
          <w:szCs w:val="21"/>
        </w:rPr>
      </w:pPr>
      <w:r w:rsidRPr="00B130D6">
        <w:rPr>
          <w:color w:val="000000"/>
          <w:sz w:val="21"/>
          <w:szCs w:val="21"/>
        </w:rPr>
        <w:t>As an explanation, I note that it will be necessary to ensure that the user is in an environment without sound interference. Again, this is not something we need to address in the design of a new version of our voice-recognition system, but there is no problem in noting it.</w:t>
      </w:r>
    </w:p>
    <w:p w14:paraId="21B2139C" w14:textId="77777777" w:rsidR="00A07CDD" w:rsidRPr="00B130D6" w:rsidRDefault="00A07CDD">
      <w:pPr>
        <w:pBdr>
          <w:top w:val="nil"/>
          <w:left w:val="nil"/>
          <w:bottom w:val="nil"/>
          <w:right w:val="nil"/>
          <w:between w:val="nil"/>
        </w:pBdr>
        <w:spacing w:before="12" w:line="288" w:lineRule="auto"/>
        <w:ind w:left="137" w:right="63"/>
        <w:rPr>
          <w:color w:val="000000"/>
          <w:sz w:val="21"/>
          <w:szCs w:val="21"/>
        </w:rPr>
      </w:pPr>
    </w:p>
    <w:p w14:paraId="21B2139D" w14:textId="04ED43BA" w:rsidR="00A07CDD" w:rsidRPr="00B130D6" w:rsidRDefault="00907EB6">
      <w:pPr>
        <w:pBdr>
          <w:top w:val="nil"/>
          <w:left w:val="nil"/>
          <w:bottom w:val="nil"/>
          <w:right w:val="nil"/>
          <w:between w:val="nil"/>
        </w:pBdr>
        <w:spacing w:before="12" w:line="288" w:lineRule="auto"/>
        <w:ind w:left="137" w:right="63"/>
        <w:rPr>
          <w:color w:val="000000"/>
          <w:sz w:val="21"/>
          <w:szCs w:val="21"/>
        </w:rPr>
      </w:pPr>
      <w:r w:rsidRPr="00B130D6">
        <w:rPr>
          <w:color w:val="000000"/>
          <w:sz w:val="21"/>
          <w:szCs w:val="21"/>
        </w:rPr>
        <w:t>After activating the control, we want the corresponding perception of feedback. In this case, feedback is provided by Microsoft Word, writing in the document the sentence that Claudia has just pronounced —and that acts as feedback.</w:t>
      </w:r>
    </w:p>
    <w:p w14:paraId="21B2139E" w14:textId="77777777" w:rsidR="00A07CDD" w:rsidRPr="00B130D6" w:rsidRDefault="00A07CDD">
      <w:pPr>
        <w:pBdr>
          <w:top w:val="nil"/>
          <w:left w:val="nil"/>
          <w:bottom w:val="nil"/>
          <w:right w:val="nil"/>
          <w:between w:val="nil"/>
        </w:pBdr>
        <w:spacing w:before="12" w:line="288" w:lineRule="auto"/>
        <w:ind w:left="137" w:right="63"/>
        <w:rPr>
          <w:color w:val="000000"/>
          <w:sz w:val="21"/>
          <w:szCs w:val="21"/>
        </w:rPr>
      </w:pPr>
    </w:p>
    <w:p w14:paraId="21B2139F" w14:textId="2DC1F553" w:rsidR="00A07CDD" w:rsidRPr="00B130D6" w:rsidRDefault="00907EB6">
      <w:pPr>
        <w:pBdr>
          <w:top w:val="nil"/>
          <w:left w:val="nil"/>
          <w:bottom w:val="nil"/>
          <w:right w:val="nil"/>
          <w:between w:val="nil"/>
        </w:pBdr>
        <w:spacing w:before="12" w:line="288" w:lineRule="auto"/>
        <w:ind w:left="137" w:right="63"/>
        <w:rPr>
          <w:color w:val="000000"/>
          <w:sz w:val="21"/>
          <w:szCs w:val="21"/>
        </w:rPr>
      </w:pPr>
      <w:r w:rsidRPr="00B130D6">
        <w:rPr>
          <w:color w:val="000000"/>
          <w:sz w:val="21"/>
          <w:szCs w:val="21"/>
        </w:rPr>
        <w:t>What we need is for the visual feedback to be evident for people with visual impairment. We write this down. The feedback —the text of the editor— must be checked to ensure that its visual characteristics can be controlled by the user. Again, this is not a specific task of the voice recogniser but of the application that the recogniser is controlling.</w:t>
      </w:r>
    </w:p>
    <w:p w14:paraId="21B213A0" w14:textId="77777777" w:rsidR="00A07CDD" w:rsidRPr="00B130D6" w:rsidRDefault="00A07CDD">
      <w:pPr>
        <w:pBdr>
          <w:top w:val="nil"/>
          <w:left w:val="nil"/>
          <w:bottom w:val="nil"/>
          <w:right w:val="nil"/>
          <w:between w:val="nil"/>
        </w:pBdr>
        <w:spacing w:before="12" w:line="288" w:lineRule="auto"/>
        <w:ind w:left="137" w:right="63"/>
        <w:rPr>
          <w:color w:val="000000"/>
          <w:sz w:val="21"/>
          <w:szCs w:val="21"/>
        </w:rPr>
      </w:pPr>
    </w:p>
    <w:p w14:paraId="21B213A1" w14:textId="343179F0" w:rsidR="00A07CDD" w:rsidRPr="00B130D6" w:rsidRDefault="00907EB6">
      <w:pPr>
        <w:pBdr>
          <w:top w:val="nil"/>
          <w:left w:val="nil"/>
          <w:bottom w:val="nil"/>
          <w:right w:val="nil"/>
          <w:between w:val="nil"/>
        </w:pBdr>
        <w:spacing w:before="12" w:line="288" w:lineRule="auto"/>
        <w:ind w:left="137" w:right="63"/>
        <w:rPr>
          <w:color w:val="000000"/>
          <w:sz w:val="21"/>
          <w:szCs w:val="21"/>
        </w:rPr>
      </w:pPr>
      <w:r w:rsidRPr="00B130D6">
        <w:rPr>
          <w:color w:val="000000"/>
          <w:sz w:val="21"/>
          <w:szCs w:val="21"/>
        </w:rPr>
        <w:t>Then, after perceiving the feedback, the perception of the existence and position of controls begins again. What does the user do? She says, “Start new line.” Here we are in another use case, we’ve called it “Start new line”, and in that use case, practically all the user requirements are the same as the ones we have already created. We see one small difference: in the feedback of the operation, here the previous symbol no longer appears, but instead the phrase associated with the command that Claudia has just spoken appears: “Start new line.” That probably leads us to introduce some new principle relating to the need to perceive feedback associated with text in this specific case.</w:t>
      </w:r>
    </w:p>
    <w:p w14:paraId="21B213A2" w14:textId="77777777" w:rsidR="00A07CDD" w:rsidRDefault="00A07CDD">
      <w:pPr>
        <w:pBdr>
          <w:top w:val="nil"/>
          <w:left w:val="nil"/>
          <w:bottom w:val="nil"/>
          <w:right w:val="nil"/>
          <w:between w:val="nil"/>
        </w:pBdr>
        <w:spacing w:before="12" w:line="288" w:lineRule="auto"/>
        <w:ind w:left="137" w:right="63"/>
        <w:rPr>
          <w:color w:val="000000"/>
          <w:sz w:val="21"/>
          <w:szCs w:val="21"/>
        </w:rPr>
      </w:pPr>
    </w:p>
    <w:p w14:paraId="7DD78423" w14:textId="77777777" w:rsidR="00A12178" w:rsidRDefault="00A12178">
      <w:pPr>
        <w:pBdr>
          <w:top w:val="nil"/>
          <w:left w:val="nil"/>
          <w:bottom w:val="nil"/>
          <w:right w:val="nil"/>
          <w:between w:val="nil"/>
        </w:pBdr>
        <w:spacing w:before="12" w:line="288" w:lineRule="auto"/>
        <w:ind w:left="137" w:right="63"/>
        <w:rPr>
          <w:color w:val="000000"/>
          <w:sz w:val="21"/>
          <w:szCs w:val="21"/>
        </w:rPr>
      </w:pPr>
    </w:p>
    <w:p w14:paraId="0C5EB6BE" w14:textId="77777777" w:rsidR="00A12178" w:rsidRPr="00B130D6" w:rsidRDefault="00A12178">
      <w:pPr>
        <w:pBdr>
          <w:top w:val="nil"/>
          <w:left w:val="nil"/>
          <w:bottom w:val="nil"/>
          <w:right w:val="nil"/>
          <w:between w:val="nil"/>
        </w:pBdr>
        <w:spacing w:before="12" w:line="288" w:lineRule="auto"/>
        <w:ind w:left="137" w:right="63"/>
        <w:rPr>
          <w:color w:val="000000"/>
          <w:sz w:val="21"/>
          <w:szCs w:val="21"/>
        </w:rPr>
      </w:pPr>
    </w:p>
    <w:p w14:paraId="21B213A3" w14:textId="28955152" w:rsidR="00A07CDD" w:rsidRPr="00B130D6" w:rsidRDefault="00907EB6">
      <w:pPr>
        <w:pBdr>
          <w:top w:val="nil"/>
          <w:left w:val="nil"/>
          <w:bottom w:val="nil"/>
          <w:right w:val="nil"/>
          <w:between w:val="nil"/>
        </w:pBdr>
        <w:spacing w:before="12" w:line="288" w:lineRule="auto"/>
        <w:ind w:left="137" w:right="63"/>
        <w:rPr>
          <w:color w:val="000000"/>
          <w:sz w:val="21"/>
          <w:szCs w:val="21"/>
        </w:rPr>
      </w:pPr>
      <w:r w:rsidRPr="00B130D6">
        <w:rPr>
          <w:color w:val="000000"/>
          <w:sz w:val="21"/>
          <w:szCs w:val="21"/>
        </w:rPr>
        <w:lastRenderedPageBreak/>
        <w:t>But let us not forget where we came from. We have now completed our full sequence, but we are still missing something very important: comprehension —understanding both the output of the system and the functioning of the system. Let us analyse all the needs step by step.</w:t>
      </w:r>
    </w:p>
    <w:p w14:paraId="21B213A4" w14:textId="77777777" w:rsidR="00A07CDD" w:rsidRPr="00B130D6" w:rsidRDefault="00A07CDD">
      <w:pPr>
        <w:pBdr>
          <w:top w:val="nil"/>
          <w:left w:val="nil"/>
          <w:bottom w:val="nil"/>
          <w:right w:val="nil"/>
          <w:between w:val="nil"/>
        </w:pBdr>
        <w:spacing w:before="12" w:line="288" w:lineRule="auto"/>
        <w:ind w:left="137" w:right="63"/>
        <w:rPr>
          <w:color w:val="000000"/>
          <w:sz w:val="21"/>
          <w:szCs w:val="21"/>
        </w:rPr>
      </w:pPr>
    </w:p>
    <w:p w14:paraId="21B213A5" w14:textId="77777777" w:rsidR="00A07CDD" w:rsidRPr="00B130D6" w:rsidRDefault="00907EB6">
      <w:pPr>
        <w:pBdr>
          <w:top w:val="nil"/>
          <w:left w:val="nil"/>
          <w:bottom w:val="nil"/>
          <w:right w:val="nil"/>
          <w:between w:val="nil"/>
        </w:pBdr>
        <w:spacing w:before="12" w:line="288" w:lineRule="auto"/>
        <w:ind w:left="137" w:right="63"/>
        <w:rPr>
          <w:color w:val="000000"/>
          <w:sz w:val="21"/>
          <w:szCs w:val="21"/>
        </w:rPr>
      </w:pPr>
      <w:r w:rsidRPr="00B130D6">
        <w:rPr>
          <w:color w:val="000000"/>
          <w:sz w:val="21"/>
          <w:szCs w:val="21"/>
        </w:rPr>
        <w:t>On the one hand, the usability principle help section and documentation are satisfied because Claudia tells us at the beginning of the video that there is user help that is useful and should be used.</w:t>
      </w:r>
    </w:p>
    <w:p w14:paraId="21B213A6" w14:textId="77777777" w:rsidR="00A07CDD" w:rsidRPr="00B130D6" w:rsidRDefault="00A07CDD">
      <w:pPr>
        <w:pBdr>
          <w:top w:val="nil"/>
          <w:left w:val="nil"/>
          <w:bottom w:val="nil"/>
          <w:right w:val="nil"/>
          <w:between w:val="nil"/>
        </w:pBdr>
        <w:spacing w:before="12" w:line="288" w:lineRule="auto"/>
        <w:ind w:left="137" w:right="63"/>
        <w:rPr>
          <w:color w:val="000000"/>
          <w:sz w:val="21"/>
          <w:szCs w:val="21"/>
        </w:rPr>
      </w:pPr>
    </w:p>
    <w:p w14:paraId="21B213A7" w14:textId="77777777" w:rsidR="00A07CDD" w:rsidRPr="00B130D6" w:rsidRDefault="00907EB6">
      <w:pPr>
        <w:pBdr>
          <w:top w:val="nil"/>
          <w:left w:val="nil"/>
          <w:bottom w:val="nil"/>
          <w:right w:val="nil"/>
          <w:between w:val="nil"/>
        </w:pBdr>
        <w:spacing w:before="12" w:line="288" w:lineRule="auto"/>
        <w:ind w:left="137" w:right="63"/>
        <w:rPr>
          <w:color w:val="000000"/>
          <w:sz w:val="21"/>
          <w:szCs w:val="21"/>
        </w:rPr>
      </w:pPr>
      <w:r w:rsidRPr="00B130D6">
        <w:rPr>
          <w:color w:val="000000"/>
          <w:sz w:val="21"/>
          <w:szCs w:val="21"/>
        </w:rPr>
        <w:t xml:space="preserve">On the other hand, the accessibility </w:t>
      </w:r>
      <w:proofErr w:type="gramStart"/>
      <w:r w:rsidRPr="00B130D6">
        <w:rPr>
          <w:color w:val="000000"/>
          <w:sz w:val="21"/>
          <w:szCs w:val="21"/>
        </w:rPr>
        <w:t>principle</w:t>
      </w:r>
      <w:proofErr w:type="gramEnd"/>
      <w:r w:rsidRPr="00B130D6">
        <w:rPr>
          <w:color w:val="000000"/>
          <w:sz w:val="21"/>
          <w:szCs w:val="21"/>
        </w:rPr>
        <w:t xml:space="preserve"> ACC-3-8 states that the information describes the arrangement of the parts of the system that allow its operation. We saw that earlier. There is also contextual help: when the user says the command “What can I say?”, the list of voice commands that can be spoken at that moment is shown visually. We also saw earlier that this satisfied Nielsen’s heuristic principle of recognition rather than recall.</w:t>
      </w:r>
    </w:p>
    <w:p w14:paraId="21B213A8" w14:textId="77777777" w:rsidR="00A07CDD" w:rsidRPr="00B130D6" w:rsidRDefault="00A07CDD">
      <w:pPr>
        <w:pBdr>
          <w:top w:val="nil"/>
          <w:left w:val="nil"/>
          <w:bottom w:val="nil"/>
          <w:right w:val="nil"/>
          <w:between w:val="nil"/>
        </w:pBdr>
        <w:spacing w:before="12" w:line="288" w:lineRule="auto"/>
        <w:ind w:left="137" w:right="63"/>
        <w:rPr>
          <w:color w:val="000000"/>
          <w:sz w:val="21"/>
          <w:szCs w:val="21"/>
        </w:rPr>
      </w:pPr>
    </w:p>
    <w:p w14:paraId="21B213A9" w14:textId="77777777" w:rsidR="00A07CDD" w:rsidRPr="00B130D6" w:rsidRDefault="00907EB6">
      <w:pPr>
        <w:pBdr>
          <w:top w:val="nil"/>
          <w:left w:val="nil"/>
          <w:bottom w:val="nil"/>
          <w:right w:val="nil"/>
          <w:between w:val="nil"/>
        </w:pBdr>
        <w:spacing w:before="12" w:line="288" w:lineRule="auto"/>
        <w:ind w:left="137" w:right="63"/>
        <w:rPr>
          <w:color w:val="000000"/>
          <w:sz w:val="21"/>
          <w:szCs w:val="21"/>
        </w:rPr>
      </w:pPr>
      <w:r w:rsidRPr="00B130D6">
        <w:rPr>
          <w:color w:val="000000"/>
          <w:sz w:val="21"/>
          <w:szCs w:val="21"/>
        </w:rPr>
        <w:t xml:space="preserve">Let’s continue with other principles related to comprehension — for example, that text, symbols, etc., should be easy to understand. In this case, the command texts seem appropriate. It seems logical that when the user </w:t>
      </w:r>
      <w:proofErr w:type="gramStart"/>
      <w:r w:rsidRPr="00B130D6">
        <w:rPr>
          <w:color w:val="000000"/>
          <w:sz w:val="21"/>
          <w:szCs w:val="21"/>
        </w:rPr>
        <w:t>says</w:t>
      </w:r>
      <w:proofErr w:type="gramEnd"/>
      <w:r w:rsidRPr="00B130D6">
        <w:rPr>
          <w:color w:val="000000"/>
          <w:sz w:val="21"/>
          <w:szCs w:val="21"/>
        </w:rPr>
        <w:t xml:space="preserve"> “Start new line,” it is a command that is quite easy to remember and understand, precisely because the text corresponds directly to what we want to do: start a new line.</w:t>
      </w:r>
    </w:p>
    <w:p w14:paraId="21B213AA" w14:textId="77777777" w:rsidR="00A07CDD" w:rsidRPr="00B130D6" w:rsidRDefault="00A07CDD">
      <w:pPr>
        <w:pBdr>
          <w:top w:val="nil"/>
          <w:left w:val="nil"/>
          <w:bottom w:val="nil"/>
          <w:right w:val="nil"/>
          <w:between w:val="nil"/>
        </w:pBdr>
        <w:spacing w:before="12" w:line="288" w:lineRule="auto"/>
        <w:ind w:left="137" w:right="63"/>
        <w:rPr>
          <w:color w:val="000000"/>
          <w:sz w:val="21"/>
          <w:szCs w:val="21"/>
        </w:rPr>
      </w:pPr>
    </w:p>
    <w:p w14:paraId="21B213AB" w14:textId="1D6F86BD" w:rsidR="00A07CDD" w:rsidRPr="00B130D6" w:rsidRDefault="00907EB6">
      <w:pPr>
        <w:pBdr>
          <w:top w:val="nil"/>
          <w:left w:val="nil"/>
          <w:bottom w:val="nil"/>
          <w:right w:val="nil"/>
          <w:between w:val="nil"/>
        </w:pBdr>
        <w:spacing w:before="12" w:line="288" w:lineRule="auto"/>
        <w:ind w:left="137" w:right="63"/>
        <w:rPr>
          <w:color w:val="000000"/>
          <w:sz w:val="21"/>
          <w:szCs w:val="21"/>
        </w:rPr>
      </w:pPr>
      <w:r w:rsidRPr="00B130D6">
        <w:rPr>
          <w:color w:val="000000"/>
          <w:sz w:val="21"/>
          <w:szCs w:val="21"/>
        </w:rPr>
        <w:t xml:space="preserve">We do not like the symbol used to indicate that voice recognition is ready to listen. It is a symbol that does not necessarily need to be good — it must be easily recognised by the user. We might therefore want either to use a symbol that is internationally recognised as meaning that a voice-recognition system is active </w:t>
      </w:r>
      <w:r w:rsidR="00A12178" w:rsidRPr="00B130D6">
        <w:rPr>
          <w:color w:val="000000"/>
          <w:sz w:val="21"/>
          <w:szCs w:val="21"/>
        </w:rPr>
        <w:t>—</w:t>
      </w:r>
      <w:r w:rsidRPr="00B130D6">
        <w:rPr>
          <w:color w:val="000000"/>
          <w:sz w:val="21"/>
          <w:szCs w:val="21"/>
        </w:rPr>
        <w:t>if such a symbol exists</w:t>
      </w:r>
      <w:r w:rsidR="00A12178">
        <w:rPr>
          <w:color w:val="000000"/>
          <w:sz w:val="21"/>
          <w:szCs w:val="21"/>
        </w:rPr>
        <w:t>;</w:t>
      </w:r>
      <w:r w:rsidRPr="00B130D6">
        <w:rPr>
          <w:color w:val="000000"/>
          <w:sz w:val="21"/>
          <w:szCs w:val="21"/>
        </w:rPr>
        <w:t xml:space="preserve"> we do not know</w:t>
      </w:r>
      <w:r w:rsidR="00A12178">
        <w:rPr>
          <w:color w:val="000000"/>
          <w:sz w:val="21"/>
          <w:szCs w:val="21"/>
        </w:rPr>
        <w:t>,</w:t>
      </w:r>
      <w:r w:rsidRPr="00B130D6">
        <w:rPr>
          <w:color w:val="000000"/>
          <w:sz w:val="21"/>
          <w:szCs w:val="21"/>
        </w:rPr>
        <w:t xml:space="preserve"> we could look it up</w:t>
      </w:r>
      <w:r w:rsidR="00A12178" w:rsidRPr="00B130D6">
        <w:rPr>
          <w:color w:val="000000"/>
          <w:sz w:val="21"/>
          <w:szCs w:val="21"/>
        </w:rPr>
        <w:t>—</w:t>
      </w:r>
      <w:r w:rsidRPr="00B130D6">
        <w:rPr>
          <w:color w:val="000000"/>
          <w:sz w:val="21"/>
          <w:szCs w:val="21"/>
        </w:rPr>
        <w:t xml:space="preserve"> or to offer users the possibility of customising these contents. The implication is that customising these contents might increase the complexity of the user interface, because it adds another configuration question for the user.</w:t>
      </w:r>
    </w:p>
    <w:p w14:paraId="21B213AC" w14:textId="77777777" w:rsidR="00A07CDD" w:rsidRPr="00B130D6" w:rsidRDefault="00A07CDD">
      <w:pPr>
        <w:pBdr>
          <w:top w:val="nil"/>
          <w:left w:val="nil"/>
          <w:bottom w:val="nil"/>
          <w:right w:val="nil"/>
          <w:between w:val="nil"/>
        </w:pBdr>
        <w:spacing w:before="12" w:line="288" w:lineRule="auto"/>
        <w:ind w:left="137" w:right="63"/>
        <w:rPr>
          <w:color w:val="000000"/>
          <w:sz w:val="21"/>
          <w:szCs w:val="21"/>
        </w:rPr>
      </w:pPr>
    </w:p>
    <w:p w14:paraId="21B213AD" w14:textId="50C80D33" w:rsidR="00A07CDD" w:rsidRPr="00B130D6" w:rsidRDefault="00907EB6">
      <w:pPr>
        <w:pBdr>
          <w:top w:val="nil"/>
          <w:left w:val="nil"/>
          <w:bottom w:val="nil"/>
          <w:right w:val="nil"/>
          <w:between w:val="nil"/>
        </w:pBdr>
        <w:spacing w:before="12" w:line="288" w:lineRule="auto"/>
        <w:ind w:left="137" w:right="63"/>
        <w:rPr>
          <w:color w:val="000000"/>
          <w:sz w:val="21"/>
          <w:szCs w:val="21"/>
        </w:rPr>
      </w:pPr>
      <w:r w:rsidRPr="00B130D6">
        <w:rPr>
          <w:color w:val="000000"/>
          <w:sz w:val="21"/>
          <w:szCs w:val="21"/>
        </w:rPr>
        <w:t>This content that we have entered in the table also applies to other principles —for example, that products or services use standard conventions, words, or symbols from the user’s own culture; that text materials are written as clearly and simply as possible; and the usability principle of match between the system and the real world.</w:t>
      </w:r>
    </w:p>
    <w:p w14:paraId="21B213AE" w14:textId="77777777" w:rsidR="00A07CDD" w:rsidRPr="00B130D6" w:rsidRDefault="00A07CDD">
      <w:pPr>
        <w:pBdr>
          <w:top w:val="nil"/>
          <w:left w:val="nil"/>
          <w:bottom w:val="nil"/>
          <w:right w:val="nil"/>
          <w:between w:val="nil"/>
        </w:pBdr>
        <w:spacing w:before="12" w:line="288" w:lineRule="auto"/>
        <w:ind w:left="137" w:right="63"/>
        <w:rPr>
          <w:color w:val="000000"/>
          <w:sz w:val="21"/>
          <w:szCs w:val="21"/>
        </w:rPr>
      </w:pPr>
    </w:p>
    <w:p w14:paraId="21B213AF" w14:textId="17302EBF" w:rsidR="00A07CDD" w:rsidRPr="00B130D6" w:rsidRDefault="00907EB6">
      <w:pPr>
        <w:pBdr>
          <w:top w:val="nil"/>
          <w:left w:val="nil"/>
          <w:bottom w:val="nil"/>
          <w:right w:val="nil"/>
          <w:between w:val="nil"/>
        </w:pBdr>
        <w:spacing w:before="12" w:line="288" w:lineRule="auto"/>
        <w:ind w:left="137" w:right="63"/>
        <w:rPr>
          <w:color w:val="000000"/>
          <w:sz w:val="21"/>
          <w:szCs w:val="21"/>
        </w:rPr>
      </w:pPr>
      <w:r w:rsidRPr="00B130D6">
        <w:rPr>
          <w:color w:val="000000"/>
          <w:sz w:val="21"/>
          <w:szCs w:val="21"/>
        </w:rPr>
        <w:t xml:space="preserve">There is also another principle relating to the comprehension of the information displayed by the system: that text, illustration, and diagrams have a narrated format. This would improve comprehension for some types of users. But as an implication, we must note that generating audio information might interfere with voice-dictation interaction, because the voice recogniser might pick up that audio information, or even if the user listens with </w:t>
      </w:r>
      <w:r w:rsidRPr="00B130D6">
        <w:rPr>
          <w:color w:val="000000"/>
          <w:sz w:val="21"/>
          <w:szCs w:val="21"/>
        </w:rPr>
        <w:lastRenderedPageBreak/>
        <w:t>headphones, they may have difficulty generating voice commands while simultaneously listening to that audio information produced by the system.</w:t>
      </w:r>
    </w:p>
    <w:p w14:paraId="21B213B0" w14:textId="77777777" w:rsidR="00A07CDD" w:rsidRPr="00B130D6" w:rsidRDefault="00A07CDD">
      <w:pPr>
        <w:pBdr>
          <w:top w:val="nil"/>
          <w:left w:val="nil"/>
          <w:bottom w:val="nil"/>
          <w:right w:val="nil"/>
          <w:between w:val="nil"/>
        </w:pBdr>
        <w:spacing w:before="12" w:line="288" w:lineRule="auto"/>
        <w:ind w:left="137" w:right="63"/>
        <w:rPr>
          <w:color w:val="000000"/>
          <w:sz w:val="21"/>
          <w:szCs w:val="21"/>
        </w:rPr>
      </w:pPr>
    </w:p>
    <w:p w14:paraId="21B213B1" w14:textId="7EE7CA67" w:rsidR="00A07CDD" w:rsidRDefault="00907EB6">
      <w:pPr>
        <w:pBdr>
          <w:top w:val="nil"/>
          <w:left w:val="nil"/>
          <w:bottom w:val="nil"/>
          <w:right w:val="nil"/>
          <w:between w:val="nil"/>
        </w:pBdr>
        <w:spacing w:before="12" w:line="288" w:lineRule="auto"/>
        <w:ind w:left="137" w:right="63"/>
        <w:rPr>
          <w:color w:val="000000"/>
          <w:sz w:val="21"/>
          <w:szCs w:val="21"/>
        </w:rPr>
      </w:pPr>
      <w:r w:rsidRPr="00B130D6">
        <w:rPr>
          <w:color w:val="000000"/>
          <w:sz w:val="21"/>
          <w:szCs w:val="21"/>
        </w:rPr>
        <w:t xml:space="preserve">To conclude, we can say that we have created user requirements for usability and accessibility, covering the following steps of the sequence: perceive, activate, and understand. But we are still missing some: equivalent safety and privacy requirements, avoiding personal risks, using the product efficiently, using assistive products, and other cross-cutting issues. </w:t>
      </w:r>
      <w:r w:rsidR="00277776">
        <w:rPr>
          <w:color w:val="000000"/>
          <w:sz w:val="21"/>
          <w:szCs w:val="21"/>
        </w:rPr>
        <w:t>See you in</w:t>
      </w:r>
      <w:r w:rsidRPr="00B130D6">
        <w:rPr>
          <w:color w:val="000000"/>
          <w:sz w:val="21"/>
          <w:szCs w:val="21"/>
        </w:rPr>
        <w:t xml:space="preserve"> the next video.</w:t>
      </w:r>
    </w:p>
    <w:sectPr w:rsidR="00A07CDD">
      <w:pgSz w:w="11910" w:h="16840"/>
      <w:pgMar w:top="1417" w:right="1701" w:bottom="1417" w:left="1701"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embedRegular r:id="rId1" w:fontKey="{F617D214-5C9F-4526-A013-5E2A71E7D259}"/>
    <w:embedBold r:id="rId2" w:fontKey="{CDFDC9EE-9CC4-4D6F-B6D1-6A375B4487E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ECC2EB0E-7B94-4D7A-946E-336FD4C6583F}"/>
  </w:font>
  <w:font w:name="Aptos">
    <w:charset w:val="00"/>
    <w:family w:val="swiss"/>
    <w:pitch w:val="variable"/>
    <w:sig w:usb0="20000287" w:usb1="00000003" w:usb2="00000000" w:usb3="00000000" w:csb0="0000019F" w:csb1="00000000"/>
    <w:embedBold r:id="rId4" w:fontKey="{4F8F0633-3E0F-446E-B0BC-C9D34DA96D97}"/>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02D42107-2C30-429C-BFFB-7DF912B415DF}"/>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6" w:fontKey="{E875F750-4E13-46B7-B3DF-B33A5BE3C1D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8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CDD"/>
    <w:rsid w:val="00136F8C"/>
    <w:rsid w:val="001E351C"/>
    <w:rsid w:val="001F619F"/>
    <w:rsid w:val="00277776"/>
    <w:rsid w:val="003509A6"/>
    <w:rsid w:val="0036091F"/>
    <w:rsid w:val="00412782"/>
    <w:rsid w:val="005C0DFC"/>
    <w:rsid w:val="006B3781"/>
    <w:rsid w:val="00714298"/>
    <w:rsid w:val="00733AD6"/>
    <w:rsid w:val="007960A1"/>
    <w:rsid w:val="007B5761"/>
    <w:rsid w:val="007E5C12"/>
    <w:rsid w:val="0083734F"/>
    <w:rsid w:val="008932C3"/>
    <w:rsid w:val="00907EB6"/>
    <w:rsid w:val="00A07CDD"/>
    <w:rsid w:val="00A12178"/>
    <w:rsid w:val="00A824ED"/>
    <w:rsid w:val="00B130D6"/>
    <w:rsid w:val="00B56BBF"/>
    <w:rsid w:val="00B6575C"/>
    <w:rsid w:val="00C11CD6"/>
    <w:rsid w:val="00D954B3"/>
    <w:rsid w:val="00E07D2C"/>
  </w:rsids>
  <m:mathPr>
    <m:mathFont m:val="Cambria Math"/>
    <m:brkBin m:val="before"/>
    <m:brkBinSub m:val="--"/>
    <m:smallFrac m:val="0"/>
    <m:dispDef/>
    <m:lMargin m:val="0"/>
    <m:rMargin m:val="0"/>
    <m:defJc m:val="centerGroup"/>
    <m:wrapIndent m:val="1440"/>
    <m:intLim m:val="subSup"/>
    <m:naryLim m:val="undOvr"/>
  </m:mathPr>
  <w:themeFontLang w:val="ca-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B21372"/>
  <w15:docId w15:val="{41D95AC8-4F5B-4585-A1D2-965723C45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2"/>
        <w:szCs w:val="22"/>
        <w:lang w:val="en-GB" w:eastAsia="ca-E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pPr>
      <w:spacing w:before="247"/>
      <w:ind w:left="137"/>
      <w:outlineLvl w:val="0"/>
    </w:pPr>
    <w:rPr>
      <w:b/>
      <w:bCs/>
      <w:sz w:val="24"/>
      <w:szCs w:val="24"/>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pPr>
      <w:spacing w:before="7"/>
      <w:ind w:left="137"/>
    </w:pPr>
    <w:rPr>
      <w:sz w:val="21"/>
      <w:szCs w:val="21"/>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character" w:styleId="Textodelmarcadordeposicin">
    <w:name w:val="Placeholder Text"/>
    <w:basedOn w:val="Fuentedeprrafopredeter"/>
    <w:uiPriority w:val="99"/>
    <w:semiHidden/>
    <w:rsid w:val="0012564E"/>
    <w:rPr>
      <w:color w:val="666666"/>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Ttulo1Car">
    <w:name w:val="Título 1 Car"/>
    <w:basedOn w:val="Fuentedeprrafopredeter"/>
    <w:link w:val="Ttulo1"/>
    <w:uiPriority w:val="9"/>
    <w:rsid w:val="008932C3"/>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NlarJogh23caTjlGkiwDd20gMw==">CgMxLjAaGgoBMBIVChMIBCoPCgtBQUFCelB5dUVGZxACGhoKATESFQoTCAQqDwoLQUFBQnpQeXVFRmcQAhoaCgEyEhUKEwgEKg8KC0FBQUJ6UHl1RUZnEAIaGgoBMxIVChMIBCoPCgtBQUFCelB5dUVGZxACGhoKATQSFQoTCAQqDwoLQUFBQnpQeXVFRmcQAhoaCgE1EhUKEwgEKg8KC0FBQUJ6UHl1RUZnEAIaGgoBNhIVChMIBCoPCgtBQUFCelB5dUVGZxACGhoKATcSFQoTCAQqDwoLQUFBQnpQeXVFRmsQARovCgE4EioKEwgEKg8KC0FBQUJ6UHl1RUZrEAQKEwgEKg8KC0FBQUJ6UHl1RUZrEAEaGgoBORIVChMIBCoPCgtBQUFCelB5dUVGaxACGjAKAjEwEioKEwgEKg8KC0FBQUJ6UHl1RUZrEAQKEwgEKg8KC0FBQUJ6UHl1RUZrEAIaGwoCMTESFQoTCAQqDwoLQUFBQnpQeXVFRncQARowCgIxMhIqChMIBCoPCgtBQUFCelB5dUVGdxAEChMIBCoPCgtBQUFCelB5dUVGdxABGhsKAjEzEhUKEwgEKg8KC0FBQUJ6UHl1RUZ3EAIaMAoCMTQSKgoTCAQqDwoLQUFBQnpQeXVFRncQBAoTCAQqDwoLQUFBQnpQeXVFRncQAhooCgIxNRIiCiAIBCocCgtBQUFCd3RYODN6SRAIGgtBQUFCd3RYODN6SRobCgIxNhIVChMIBCoPCgtBQUFCelB5dUVGMBACIrACCgtBQUFCelB5dUVGdxL8AQoLQUFBQnpQeXVFRncSC0FBQUJ6UHl1RUZ3Gg0KCXRleHQvaHRtbBIAIg4KCnRleHQvcGxhaW4SACobIhUxMDA4MzIxNTE4ODgzMzkzNjU3NDgoADgAMPCZtvXBMzjI67b1wTNKYgokYXBwbGljYXRpb24vdm5kLmdvb2dsZS1hcHBzLmRvY3MubWRzGjrC19rkATQKMgoWChBvZiBzaG9ydCBzdGF0dXJlEAEYABIWChBzaG9ydCBpbiBzdGF0dXJlEAEYABgBWgxlNHFiMG1xcG4zdjJyAiAAeACCARRzdWdnZXN0LmkxbzY5b2xpeXUxd5oBBggAEAAYABjwmbb1wTMgyOu29cEzQhRzdWdnZXN0LmkxbzY5b2xpeXUxdyLuAgoLQUFBQnpQeXVFRmcSugIKC0FBQUJ6UHl1RUZnEgtBQUFCelB5dUVGZxoNCgl0ZXh0L2h0bWwSACIOCgp0ZXh0L3BsYWluEgAqGyIVMTAwODMyMTUxODg4MzM5MzY1NzQ4KAA4ADDHzKX1wTM40tGl9cEzSp8BCiRhcHBsaWNhdGlvbi92bmQuZ29vZ2xlLWFwcHMuZG9jcy5tZHMad8LX2uQBcRJvCmsKZVZpc3VhbCBpbmZvcm1hdGlvbiBBbGVqYW5kcm8gUm9kcsOtZ3VleidzIHZvaWNlIGFjY29tcGFuaWVzIGEgc2xpZGUgc2hvdyB0aGF0IGlsbHVzdHJhdGVzIGhpcyBleHBsYW5hEAEYARABWgxwaGY3azhuN25zNnlyAiAAeACCARRzdWdnZXN0LmN4anhmcDV2djlpd5oBBggAEAAYABjHzKX1wTMg0tGl9cEzQhRzdWdnZXN0LmN4anhmcDV2djlpdyKUAgoLQUFBQnpQeXVFRmsS4AEKC0FBQUJ6UHl1RUZrEgtBQUFCelB5dUVGaxoNCgl0ZXh0L2h0bWwSACIOCgp0ZXh0L3BsYWluEgAqGyIVMTAwODMyMTUxODg4MzM5MzY1NzQ4KAA4ADD466X1wTM4mPCl9cEzSkYKJGFwcGxpY2F0aW9uL3ZuZC5nb29nbGUtYXBwcy5kb2NzLm1kcxoewtfa5AEYChYKCAoCYXQQARgAEggKAmluEAEYABgBWgxrNTN4a3o4cnE5bjFyAiAAeACCARRzdWdnZXN0Lmd0dTBmaTFoOTFwdpoBBggAEAAYABj466X1wTMgmPCl9cEzQhRzdWdnZXN0Lmd0dTBmaTFoOTFwdiLCAgoLQUFBQnd0WDgzekkSkAIKC0FBQUJ3dFg4M3pJEgtBQUFCd3RYODN6SRotCgl0ZXh0L2h0bWwSIHVuaWZpY2FyIGNvbiBlbCBkb2N1bWVudG8gcHJldmlvIi4KCnRleHQvcGxhaW4SIHVuaWZpY2FyIGNvbiBlbCBkb2N1bWVudG8gcHJldmlvKhsiFTEwMTM3MzY2MDA2OTYyMDYxNzM4MCgAOAAw8vDugawzOPLw7oGsM0ofCgp0ZXh0L3BsYWluEhFOYXR1cmFsbHlTcGVha2luZ1oMdHlpZmlzd2dpZGdocgIgAHgAmgEGCAAQABgAqgEiEiB1bmlmaWNhciBjb24gZWwgZG9jdW1lbnRvIHByZXZpb7ABALgBAMgBABjy8O6BrDMg8vDugawzMABCEGtpeC5qczNxNzNhNDZydXAiiwIKC0FBQUJ6UHl1RUYwEtcBCgtBQUFCelB5dUVGMBILQUFBQnpQeXVFRjAaDQoJdGV4dC9odG1sEgAiDgoKdGV4dC9wbGFpbhIAKhsiFTEwMDgzMjE1MTg4ODMzOTM2NTc0OCgAOAAwsvXA9cEzOLr6wPXBM0o9CiRhcHBsaWNhdGlvbi92bmQuZ29vZ2xlLWFwcHMuZG9jcy5tZHMaFcLX2uQBDxINCgkKAzIuMBABGAAQAVoMeWNxcTQ2b3drMGdwcgIgAHgAggEUc3VnZ2VzdC5ueXNreGhtcDJhZDmaAQYIABAAGAAYsvXA9cEzILr6wPXBM0IUc3VnZ2VzdC5ueXNreGhtcDJhZDk4AGorChRzdWdnZXN0LmkxbzY5b2xpeXUxdxITQWxlamFuZHJvIFJvZHJpZ3VlemorChRzdWdnZXN0LmN4anhmcDV2djlpdxITQWxlamFuZHJvIFJvZHJpZ3VlemorChRzdWdnZXN0Lmd0dTBmaTFoOTFwdhITQWxlamFuZHJvIFJvZHJpZ3VlemorChRzdWdnZXN0Lm55c2t4aG1wMmFkORITQWxlamFuZHJvIFJvZHJpZ3VlenIhMUxHYW1PMF8wMkY4ODJGd0RneXBqdG9JdzRDS1FUaXd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5</Pages>
  <Words>1652</Words>
  <Characters>9089</Characters>
  <Application>Microsoft Office Word</Application>
  <DocSecurity>0</DocSecurity>
  <Lines>75</Lines>
  <Paragraphs>21</Paragraphs>
  <ScaleCrop>false</ScaleCrop>
  <Company/>
  <LinksUpToDate>false</LinksUpToDate>
  <CharactersWithSpaces>10720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Piper Rose Kirkpatrick</dc:creator>
  <cp:lastModifiedBy>MultiSignes Accessibilitat</cp:lastModifiedBy>
  <cp:revision>22</cp:revision>
  <dcterms:created xsi:type="dcterms:W3CDTF">2025-11-16T11:18:00Z</dcterms:created>
  <dcterms:modified xsi:type="dcterms:W3CDTF">2026-06-23T06:34:00Z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2016-07-22T00:00:00Z</vt:filetime>
  </property>
  <property fmtid="{D5CDD505-2E9C-101B-9397-08002B2CF9AE}" pid="3" name="Creator">
    <vt:lpwstr>Microsoft Word</vt:lpwstr>
  </property>
  <property fmtid="{D5CDD505-2E9C-101B-9397-08002B2CF9AE}" pid="4" name="LastSaved">
    <vt:filetime>2025-11-07T00:00:00Z</vt:filetime>
  </property>
  <property fmtid="{D5CDD505-2E9C-101B-9397-08002B2CF9AE}" pid="5" name="Producer">
    <vt:lpwstr>Mac OS X 10.6.8 Quartz PDFContext</vt:lpwstr>
  </property>
  <property fmtid="{D5CDD505-2E9C-101B-9397-08002B2CF9AE}" pid="6" name="GrammarlyDocumentId">
    <vt:lpwstr>79bc6ceb-2672-4520-9ea1-7e2e5244017b</vt:lpwstr>
  </property>
</Properties>
</file>